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B5" w:rsidRPr="007510B5" w:rsidRDefault="007510B5" w:rsidP="007510B5">
      <w:pPr>
        <w:shd w:val="clear" w:color="auto" w:fill="F7F9FF"/>
        <w:spacing w:before="161" w:after="161" w:line="480" w:lineRule="atLeast"/>
        <w:outlineLvl w:val="0"/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</w:pPr>
      <w:r w:rsidRPr="007510B5"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  <w:t>Обратная связь для сообщений о фактах коррупции</w:t>
      </w:r>
    </w:p>
    <w:p w:rsid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Статьей 33 Конституции Российской Федерации закреплено право граждан на обращения в государственные органы и ор</w:t>
      </w:r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ганы местного самоуправления. </w:t>
      </w:r>
    </w:p>
    <w:p w:rsidR="007510B5" w:rsidRP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48484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В муниципальном бюджетном </w:t>
      </w: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общеобразова</w:t>
      </w:r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тельном учреждении «Троицкая средняя общеобразовательная школа»</w:t>
      </w: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  обращения, поступающие от граждан рассматриваются директором, в соответствии с Федеральным законом от 02 мая 2016 года № 59-ФЗ «О порядке рассмотрения обращений граждан Российской Федерации», </w:t>
      </w:r>
      <w:r>
        <w:rPr>
          <w:rFonts w:ascii="Arial" w:eastAsia="Times New Roman" w:hAnsi="Arial" w:cs="Arial"/>
          <w:bCs/>
          <w:color w:val="484848"/>
          <w:sz w:val="21"/>
          <w:szCs w:val="21"/>
          <w:lang w:eastAsia="ru-RU"/>
        </w:rPr>
        <w:t xml:space="preserve">Положением </w:t>
      </w: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о порядке уведомления руководи</w:t>
      </w:r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теля о фактах обращения в целях </w:t>
      </w: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склонения к совершению</w:t>
      </w:r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коррупционных правонарушений в м</w:t>
      </w: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униципальном бюджетном общеобразовательном учреждении «Троицкая средняя общеобразовательная школа»</w:t>
      </w:r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, утвержденным приказом </w:t>
      </w:r>
      <w:r w:rsidR="00DD56ED" w:rsidRPr="00DD56ED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МБОУ «Троицкая СОШ»</w:t>
      </w:r>
      <w:r w:rsidR="00DD56ED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>№4/4 от 28.02.2022</w:t>
      </w:r>
    </w:p>
    <w:p w:rsidR="007510B5" w:rsidRP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i/>
          <w:iCs/>
          <w:color w:val="484848"/>
          <w:sz w:val="21"/>
          <w:szCs w:val="21"/>
          <w:lang w:eastAsia="ru-RU"/>
        </w:rPr>
        <w:t>В обращении, направленном в форме электронного документа, гражданин в обязательном порядке: </w:t>
      </w:r>
    </w:p>
    <w:p w:rsidR="007510B5" w:rsidRP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Указывает фамилию, имя, отчество (последнее - при наличии). </w:t>
      </w:r>
    </w:p>
    <w:p w:rsidR="007510B5" w:rsidRP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Указывает адрес электронной почты, по которому должны быть направлены ответ, уведомление о переадресации обращения.</w:t>
      </w:r>
    </w:p>
    <w:p w:rsidR="007510B5" w:rsidRP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Указывает номер телефона для обратной связи.</w:t>
      </w:r>
    </w:p>
    <w:p w:rsidR="007510B5" w:rsidRP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Излагает суть предложения, заявления или жалобы. </w:t>
      </w:r>
    </w:p>
    <w:p w:rsidR="007510B5" w:rsidRP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Гражданин вправе приложить к такому обращению необходимые документы и материалы в электронной форме.</w:t>
      </w:r>
    </w:p>
    <w:p w:rsidR="007510B5" w:rsidRP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Так же заявитель дает свое со</w:t>
      </w:r>
      <w:r w:rsidR="00DD56ED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гласие на обработку персональных данных</w:t>
      </w: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при отправке обращения на сайт.</w:t>
      </w:r>
    </w:p>
    <w:p w:rsidR="007510B5" w:rsidRP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Срок рассмотрения обращения – 5 дней.</w:t>
      </w:r>
    </w:p>
    <w:p w:rsidR="007510B5" w:rsidRP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Ответ на обращение, поступившее в форме электронного документа, направляется исполнителем письма в форме электронного документа по адресу электронной почты, указанному в обращении.</w:t>
      </w:r>
    </w:p>
    <w:p w:rsidR="007510B5" w:rsidRP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В случае поступления письменного обращения, содержащего вопрос, ответ на который размещен на сайте, заявителю, направившему обращение, в течение 5 дней сообщается электронный адрес страницы сайта, на котором размещен ответ на вопрос, поставленный в обращении.</w:t>
      </w:r>
    </w:p>
    <w:p w:rsidR="007510B5" w:rsidRP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Адрес электронного сервиса</w:t>
      </w:r>
      <w:hyperlink r:id="rId4" w:history="1">
        <w:r w:rsidRPr="007510B5">
          <w:rPr>
            <w:rFonts w:ascii="Arial" w:eastAsia="Times New Roman" w:hAnsi="Arial" w:cs="Arial"/>
            <w:b/>
            <w:bCs/>
            <w:color w:val="003892"/>
            <w:sz w:val="21"/>
            <w:szCs w:val="21"/>
            <w:u w:val="single"/>
            <w:lang w:eastAsia="ru-RU"/>
          </w:rPr>
          <w:t> «Обратная связь» </w:t>
        </w:r>
      </w:hyperlink>
      <w:r w:rsidR="00DD56ED" w:rsidRPr="00DD56ED">
        <w:t xml:space="preserve"> </w:t>
      </w:r>
      <w:hyperlink r:id="rId5" w:history="1">
        <w:r w:rsidR="00DD56ED" w:rsidRPr="00DD56ED">
          <w:rPr>
            <w:rStyle w:val="a3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http://verkh-troitskoe-sosh.obr57.ru/feedback/</w:t>
        </w:r>
      </w:hyperlink>
    </w:p>
    <w:p w:rsidR="007510B5" w:rsidRPr="007510B5" w:rsidRDefault="007510B5" w:rsidP="00DD56ED">
      <w:pPr>
        <w:shd w:val="clear" w:color="auto" w:fill="F7F9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Адрес электронной почты:</w:t>
      </w:r>
      <w:r w:rsidR="00DD56ED" w:rsidRPr="00DD56ED">
        <w:rPr>
          <w:rFonts w:ascii="Helvetica" w:hAnsi="Helvetica"/>
          <w:color w:val="87898F"/>
          <w:shd w:val="clear" w:color="auto" w:fill="FFFFFF"/>
        </w:rPr>
        <w:t xml:space="preserve"> </w:t>
      </w:r>
      <w:r w:rsidR="00DD56ED" w:rsidRPr="00DD56ED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ver-troitskoe@mail.ru</w:t>
      </w: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7510B5" w:rsidRPr="007510B5" w:rsidRDefault="00DD56ED" w:rsidP="00DD56ED">
      <w:pPr>
        <w:shd w:val="clear" w:color="auto" w:fill="F7F9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Почтовый адрес: 303716</w:t>
      </w:r>
      <w:r w:rsidR="007510B5"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, Орловская область, </w:t>
      </w:r>
      <w:proofErr w:type="spellStart"/>
      <w:r w:rsidR="007510B5"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Верховский</w:t>
      </w:r>
      <w:proofErr w:type="spellEnd"/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с.Троицкое</w:t>
      </w:r>
      <w:proofErr w:type="spellEnd"/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пер.Школьный</w:t>
      </w:r>
      <w:proofErr w:type="spellEnd"/>
      <w:proofErr w:type="gramEnd"/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>, д.2</w:t>
      </w:r>
    </w:p>
    <w:p w:rsidR="007510B5" w:rsidRP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Ответ на обращение не дается, если: </w:t>
      </w:r>
    </w:p>
    <w:p w:rsidR="007510B5" w:rsidRPr="007510B5" w:rsidRDefault="007510B5" w:rsidP="007510B5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В письменном обращении не указаны фамилия, имя гражданина, направившего обращение, или </w:t>
      </w:r>
      <w:proofErr w:type="gramStart"/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почтовый адрес</w:t>
      </w:r>
      <w:proofErr w:type="gramEnd"/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по которому должен быть дан ответ. </w:t>
      </w:r>
    </w:p>
    <w:p w:rsidR="00A11C6B" w:rsidRPr="00DD56ED" w:rsidRDefault="007510B5" w:rsidP="00DD56ED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7510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0" w:name="_GoBack"/>
      <w:bookmarkEnd w:id="0"/>
    </w:p>
    <w:sectPr w:rsidR="00A11C6B" w:rsidRPr="00DD56ED" w:rsidSect="00DD56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A1"/>
    <w:rsid w:val="003C395B"/>
    <w:rsid w:val="0048634D"/>
    <w:rsid w:val="007510B5"/>
    <w:rsid w:val="00C11C3D"/>
    <w:rsid w:val="00D910A1"/>
    <w:rsid w:val="00D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069B"/>
  <w15:chartTrackingRefBased/>
  <w15:docId w15:val="{B9B91B91-D712-48D6-926F-5D54B5A2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kh-troitskoe-sosh.obr57.ru/feedback/" TargetMode="External"/><Relationship Id="rId4" Type="http://schemas.openxmlformats.org/officeDocument/2006/relationships/hyperlink" Target="http://sinkovskaia-oosh.obr57.ru/feedb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2022-04-11T16:04:00Z</dcterms:created>
  <dcterms:modified xsi:type="dcterms:W3CDTF">2022-04-11T16:21:00Z</dcterms:modified>
</cp:coreProperties>
</file>